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94" w:rsidRPr="00C33077" w:rsidRDefault="00071D94" w:rsidP="00071D94">
      <w:pPr>
        <w:spacing w:line="320" w:lineRule="exact"/>
        <w:ind w:rightChars="-85" w:right="-178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第二十四届国际摩擦密封材料技术交流暨产品展示会参展参会</w:t>
      </w:r>
      <w:r>
        <w:rPr>
          <w:rFonts w:ascii="宋体" w:hAnsi="宋体" w:hint="eastAsia"/>
          <w:b/>
          <w:bCs/>
          <w:sz w:val="28"/>
          <w:szCs w:val="28"/>
        </w:rPr>
        <w:t>回执</w:t>
      </w: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266"/>
        <w:gridCol w:w="209"/>
        <w:gridCol w:w="993"/>
        <w:gridCol w:w="1416"/>
        <w:gridCol w:w="1279"/>
        <w:gridCol w:w="855"/>
        <w:gridCol w:w="1269"/>
        <w:gridCol w:w="6"/>
        <w:gridCol w:w="1260"/>
        <w:gridCol w:w="6"/>
        <w:gridCol w:w="1084"/>
      </w:tblGrid>
      <w:tr w:rsidR="00071D94" w:rsidTr="000017A3">
        <w:trPr>
          <w:cantSplit/>
          <w:trHeight w:val="40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</w:t>
            </w:r>
          </w:p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</w:t>
            </w:r>
          </w:p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式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ind w:leftChars="-51" w:left="-107" w:firstLineChars="77" w:firstLine="16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单位全称：</w:t>
            </w:r>
          </w:p>
        </w:tc>
      </w:tr>
      <w:tr w:rsidR="00071D94" w:rsidTr="000017A3">
        <w:trPr>
          <w:cantSplit/>
          <w:trHeight w:val="380"/>
        </w:trPr>
        <w:tc>
          <w:tcPr>
            <w:tcW w:w="38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ind w:firstLineChars="18" w:firstLine="3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英文全称：</w:t>
            </w:r>
          </w:p>
        </w:tc>
      </w:tr>
      <w:tr w:rsidR="00071D94" w:rsidTr="000017A3">
        <w:trPr>
          <w:cantSplit/>
          <w:trHeight w:val="386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ind w:firstLineChars="18" w:firstLine="3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地址及邮编：</w:t>
            </w:r>
          </w:p>
        </w:tc>
      </w:tr>
      <w:tr w:rsidR="00071D94" w:rsidTr="000017A3">
        <w:trPr>
          <w:cantSplit/>
          <w:trHeight w:val="273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ind w:leftChars="-51" w:left="-107" w:firstLineChars="77" w:firstLine="16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会员单位：是（ ）否（ ）2021年会费已交纳：是（ ）否（ ），2022年会费已交纳：是（ ）否（ ）</w:t>
            </w:r>
          </w:p>
        </w:tc>
      </w:tr>
      <w:tr w:rsidR="00071D94" w:rsidTr="000017A3">
        <w:trPr>
          <w:cantSplit/>
          <w:trHeight w:val="273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ind w:firstLineChars="18" w:firstLine="3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网址：                                E-mail：</w:t>
            </w:r>
          </w:p>
        </w:tc>
      </w:tr>
      <w:tr w:rsidR="00071D94" w:rsidTr="000017A3">
        <w:trPr>
          <w:cantSplit/>
          <w:trHeight w:val="246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ind w:leftChars="-51" w:left="-107" w:firstLineChars="77" w:firstLine="16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联系人：                  电话：         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传真：</w:t>
            </w:r>
          </w:p>
        </w:tc>
      </w:tr>
      <w:tr w:rsidR="00071D94" w:rsidTr="000017A3">
        <w:trPr>
          <w:cantSplit/>
          <w:trHeight w:val="27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</w:p>
          <w:p w:rsidR="00071D94" w:rsidRDefault="00071D94" w:rsidP="000017A3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展</w:t>
            </w:r>
          </w:p>
          <w:p w:rsidR="00071D94" w:rsidRDefault="00071D94" w:rsidP="000017A3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</w:p>
          <w:p w:rsidR="00071D94" w:rsidRDefault="00071D94" w:rsidP="000017A3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</w:t>
            </w:r>
          </w:p>
          <w:p w:rsidR="00071D94" w:rsidRDefault="00071D94" w:rsidP="000017A3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:rsidR="00071D94" w:rsidRDefault="00071D94" w:rsidP="000017A3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员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职务：                手机：                       电话：</w:t>
            </w:r>
          </w:p>
        </w:tc>
      </w:tr>
      <w:tr w:rsidR="00071D94" w:rsidTr="000017A3">
        <w:trPr>
          <w:cantSplit/>
          <w:trHeight w:val="344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职务：                手机：                       电话：</w:t>
            </w:r>
          </w:p>
        </w:tc>
      </w:tr>
      <w:tr w:rsidR="00071D94" w:rsidTr="000017A3">
        <w:trPr>
          <w:cantSplit/>
          <w:trHeight w:val="290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职务：                手机：                       电话：</w:t>
            </w:r>
          </w:p>
        </w:tc>
      </w:tr>
      <w:tr w:rsidR="00071D94" w:rsidTr="000017A3">
        <w:trPr>
          <w:cantSplit/>
          <w:trHeight w:val="198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职务：                手机：                       电话：</w:t>
            </w:r>
          </w:p>
        </w:tc>
      </w:tr>
      <w:tr w:rsidR="00071D94" w:rsidTr="000017A3">
        <w:trPr>
          <w:cantSplit/>
          <w:trHeight w:val="285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94" w:rsidRDefault="00071D94" w:rsidP="000017A3">
            <w:pPr>
              <w:spacing w:line="320" w:lineRule="exact"/>
              <w:ind w:left="17" w:hangingChars="8" w:hanging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展会期间给注册代表免费发放代表名录，每个标准展位可有两人录入代表名册，依序摘录；特装或展位多的企业可按照规定另附名单。</w:t>
            </w:r>
          </w:p>
        </w:tc>
      </w:tr>
      <w:tr w:rsidR="00071D94" w:rsidTr="000017A3">
        <w:trPr>
          <w:cantSplit/>
          <w:trHeight w:val="1237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住宿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F04C0">
              <w:rPr>
                <w:rFonts w:ascii="宋体" w:hAnsi="宋体" w:hint="eastAsia"/>
                <w:szCs w:val="21"/>
              </w:rPr>
              <w:t>本次会议住宿委托北京</w:t>
            </w:r>
            <w:proofErr w:type="gramStart"/>
            <w:r w:rsidRPr="003F04C0">
              <w:rPr>
                <w:rFonts w:ascii="宋体" w:hAnsi="宋体" w:hint="eastAsia"/>
                <w:szCs w:val="21"/>
              </w:rPr>
              <w:t>瀚源锦程广告</w:t>
            </w:r>
            <w:proofErr w:type="gramEnd"/>
            <w:r w:rsidRPr="003F04C0">
              <w:rPr>
                <w:rFonts w:ascii="宋体" w:hAnsi="宋体" w:hint="eastAsia"/>
                <w:szCs w:val="21"/>
              </w:rPr>
              <w:t>传媒有限公司统一负责，预订</w:t>
            </w:r>
            <w:proofErr w:type="gramStart"/>
            <w:r w:rsidRPr="003F04C0">
              <w:rPr>
                <w:rFonts w:ascii="宋体" w:hAnsi="宋体" w:hint="eastAsia"/>
                <w:szCs w:val="21"/>
              </w:rPr>
              <w:t>住宿请</w:t>
            </w:r>
            <w:proofErr w:type="gramEnd"/>
            <w:r w:rsidRPr="003F04C0">
              <w:rPr>
                <w:rFonts w:ascii="宋体" w:hAnsi="宋体" w:hint="eastAsia"/>
                <w:szCs w:val="21"/>
              </w:rPr>
              <w:t>与该公司酒店预订负责人王松（13520205319，</w:t>
            </w:r>
            <w:proofErr w:type="gramStart"/>
            <w:r w:rsidRPr="003F04C0">
              <w:rPr>
                <w:rFonts w:ascii="宋体" w:hAnsi="宋体" w:hint="eastAsia"/>
                <w:szCs w:val="21"/>
              </w:rPr>
              <w:t>微信同</w:t>
            </w:r>
            <w:proofErr w:type="gramEnd"/>
            <w:r w:rsidRPr="003F04C0">
              <w:rPr>
                <w:rFonts w:ascii="宋体" w:hAnsi="宋体" w:hint="eastAsia"/>
                <w:szCs w:val="21"/>
              </w:rPr>
              <w:t>号）联系。协会秘书处不再负责房间预订。</w:t>
            </w:r>
          </w:p>
          <w:p w:rsidR="00071D94" w:rsidRPr="003F04C0" w:rsidRDefault="00071D94" w:rsidP="000017A3">
            <w:pPr>
              <w:spacing w:line="36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 w:rsidRPr="003F04C0">
              <w:rPr>
                <w:rFonts w:ascii="宋体" w:hAnsi="宋体" w:hint="eastAsia"/>
                <w:szCs w:val="21"/>
              </w:rPr>
              <w:t>大</w:t>
            </w:r>
            <w:r>
              <w:rPr>
                <w:rFonts w:ascii="宋体" w:hAnsi="宋体" w:hint="eastAsia"/>
                <w:szCs w:val="21"/>
              </w:rPr>
              <w:t>会主接待酒店洛阳牡丹城宾馆，四星级协议价标准间和单间同价，每间</w:t>
            </w:r>
            <w:r w:rsidRPr="003F04C0">
              <w:rPr>
                <w:rFonts w:ascii="宋体" w:hAnsi="宋体" w:hint="eastAsia"/>
                <w:szCs w:val="21"/>
              </w:rPr>
              <w:t>含早餐，</w:t>
            </w:r>
            <w:proofErr w:type="gramStart"/>
            <w:r w:rsidRPr="003F04C0">
              <w:rPr>
                <w:rFonts w:ascii="宋体" w:hAnsi="宋体" w:hint="eastAsia"/>
                <w:szCs w:val="21"/>
              </w:rPr>
              <w:t>商旅房</w:t>
            </w:r>
            <w:proofErr w:type="gramEnd"/>
            <w:r w:rsidRPr="003F04C0">
              <w:rPr>
                <w:rFonts w:ascii="宋体" w:hAnsi="宋体" w:hint="eastAsia"/>
                <w:szCs w:val="21"/>
              </w:rPr>
              <w:t>308元，豪华间318元。推荐五星级洛阳</w:t>
            </w:r>
            <w:r w:rsidRPr="003F04C0">
              <w:rPr>
                <w:rFonts w:hint="eastAsia"/>
                <w:bCs/>
              </w:rPr>
              <w:t>华阳广场国际大饭店</w:t>
            </w:r>
            <w:r w:rsidRPr="003F04C0">
              <w:rPr>
                <w:rFonts w:hint="eastAsia"/>
                <w:shd w:val="clear" w:color="auto" w:fill="FAFCFD"/>
              </w:rPr>
              <w:t>，</w:t>
            </w:r>
            <w:r w:rsidRPr="003F04C0">
              <w:rPr>
                <w:rFonts w:hint="eastAsia"/>
                <w:bCs/>
              </w:rPr>
              <w:t>协议价单间</w:t>
            </w:r>
            <w:proofErr w:type="gramStart"/>
            <w:r w:rsidRPr="003F04C0">
              <w:rPr>
                <w:rFonts w:hint="eastAsia"/>
                <w:bCs/>
              </w:rPr>
              <w:t>和标间均为</w:t>
            </w:r>
            <w:proofErr w:type="gramEnd"/>
            <w:r w:rsidRPr="003F04C0">
              <w:rPr>
                <w:rFonts w:hint="eastAsia"/>
                <w:bCs/>
              </w:rPr>
              <w:t>579</w:t>
            </w:r>
            <w:r w:rsidRPr="003F04C0">
              <w:rPr>
                <w:rFonts w:hint="eastAsia"/>
                <w:bCs/>
              </w:rPr>
              <w:t>元</w:t>
            </w:r>
            <w:r w:rsidRPr="003F04C0">
              <w:rPr>
                <w:rFonts w:hint="eastAsia"/>
                <w:bCs/>
              </w:rPr>
              <w:t>/</w:t>
            </w:r>
            <w:proofErr w:type="gramStart"/>
            <w:r w:rsidRPr="003F04C0">
              <w:rPr>
                <w:rFonts w:hint="eastAsia"/>
                <w:bCs/>
              </w:rPr>
              <w:t>间含早餐</w:t>
            </w:r>
            <w:proofErr w:type="gramEnd"/>
            <w:r w:rsidRPr="003F04C0">
              <w:rPr>
                <w:rFonts w:hint="eastAsia"/>
                <w:bCs/>
              </w:rPr>
              <w:t>。</w:t>
            </w:r>
          </w:p>
        </w:tc>
      </w:tr>
      <w:tr w:rsidR="00071D94" w:rsidTr="000017A3">
        <w:trPr>
          <w:cantSplit/>
          <w:trHeight w:val="411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</w:p>
          <w:p w:rsidR="00071D94" w:rsidRDefault="00071D94" w:rsidP="000017A3">
            <w:pPr>
              <w:spacing w:line="32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展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F04C0">
              <w:rPr>
                <w:rFonts w:ascii="宋体" w:hAnsi="宋体" w:hint="eastAsia"/>
                <w:szCs w:val="21"/>
              </w:rPr>
              <w:t>登录www.cfsma.org.cn查看最新展位图，挑展位并电话确认（010-88084682、88084653、88084309）。</w:t>
            </w:r>
          </w:p>
          <w:p w:rsidR="00071D94" w:rsidRPr="003F04C0" w:rsidRDefault="00071D94" w:rsidP="000017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F04C0">
              <w:rPr>
                <w:rFonts w:ascii="宋体" w:hAnsi="宋体" w:hint="eastAsia"/>
                <w:szCs w:val="21"/>
              </w:rPr>
              <w:t>预订展位号：（___________________）</w:t>
            </w:r>
          </w:p>
        </w:tc>
      </w:tr>
      <w:tr w:rsidR="00071D94" w:rsidTr="000017A3">
        <w:trPr>
          <w:cantSplit/>
          <w:trHeight w:val="544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赞</w:t>
            </w:r>
          </w:p>
          <w:p w:rsidR="00071D94" w:rsidRDefault="00071D94" w:rsidP="000017A3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助</w:t>
            </w:r>
          </w:p>
          <w:p w:rsidR="00071D94" w:rsidRDefault="00071D94" w:rsidP="000017A3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</w:t>
            </w:r>
          </w:p>
          <w:p w:rsidR="00071D94" w:rsidRDefault="00071D94" w:rsidP="000017A3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刊</w:t>
            </w:r>
          </w:p>
          <w:p w:rsidR="00071D94" w:rsidRDefault="00071D94" w:rsidP="000017A3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广</w:t>
            </w:r>
          </w:p>
          <w:p w:rsidR="00071D94" w:rsidRDefault="00071D94" w:rsidP="000017A3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告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 w:rsidRPr="003F04C0">
              <w:rPr>
                <w:rFonts w:ascii="宋体" w:hAnsi="宋体" w:hint="eastAsia"/>
                <w:b/>
                <w:szCs w:val="21"/>
              </w:rPr>
              <w:t>赞助商认定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3F04C0">
              <w:rPr>
                <w:rFonts w:ascii="宋体" w:hAnsi="宋体" w:hint="eastAsia"/>
                <w:szCs w:val="21"/>
              </w:rPr>
              <w:t>以款到</w:t>
            </w:r>
            <w:proofErr w:type="gramEnd"/>
            <w:r w:rsidRPr="003F04C0">
              <w:rPr>
                <w:rFonts w:ascii="宋体" w:hAnsi="宋体" w:hint="eastAsia"/>
                <w:szCs w:val="21"/>
              </w:rPr>
              <w:t>时间确认排名顺序</w:t>
            </w:r>
          </w:p>
          <w:p w:rsidR="00071D94" w:rsidRPr="003F04C0" w:rsidRDefault="00071D94" w:rsidP="000017A3">
            <w:pPr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F04C0">
              <w:rPr>
                <w:rFonts w:ascii="宋体" w:hAnsi="宋体" w:hint="eastAsia"/>
                <w:b/>
                <w:szCs w:val="21"/>
              </w:rPr>
              <w:t>钻石赞助商(6万元)</w:t>
            </w:r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 </w:t>
            </w:r>
            <w:r w:rsidRPr="003F04C0">
              <w:rPr>
                <w:rFonts w:ascii="宋体" w:hAnsi="宋体" w:hint="eastAsia"/>
                <w:b/>
                <w:szCs w:val="21"/>
              </w:rPr>
              <w:t xml:space="preserve">      金牌赞助商(3万元)</w:t>
            </w:r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Pr="003F04C0">
              <w:rPr>
                <w:rFonts w:ascii="宋体" w:hAnsi="宋体" w:hint="eastAsia"/>
                <w:b/>
                <w:szCs w:val="21"/>
              </w:rPr>
              <w:t xml:space="preserve">        银牌赞助商(1万元)</w:t>
            </w:r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</w:p>
        </w:tc>
      </w:tr>
      <w:tr w:rsidR="00071D94" w:rsidTr="000017A3">
        <w:trPr>
          <w:cantSplit/>
          <w:trHeight w:val="573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hd w:val="clear" w:color="auto" w:fill="FFFFFF"/>
              <w:spacing w:line="320" w:lineRule="exact"/>
              <w:ind w:left="21" w:rightChars="-51" w:right="-107" w:hangingChars="10" w:hanging="21"/>
              <w:rPr>
                <w:rFonts w:ascii="宋体" w:hAnsi="宋体"/>
                <w:b/>
                <w:szCs w:val="21"/>
              </w:rPr>
            </w:pPr>
            <w:r w:rsidRPr="003F04C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特刊赠送版面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hd w:val="clear" w:color="auto" w:fill="FFFFFF"/>
              <w:spacing w:line="280" w:lineRule="exact"/>
              <w:ind w:firstLineChars="20" w:firstLine="42"/>
              <w:rPr>
                <w:rFonts w:ascii="宋体" w:hAnsi="宋体"/>
                <w:szCs w:val="21"/>
              </w:rPr>
            </w:pPr>
            <w:r w:rsidRPr="003F04C0">
              <w:rPr>
                <w:rFonts w:ascii="宋体" w:hAnsi="宋体" w:cs="宋体" w:hint="eastAsia"/>
                <w:kern w:val="0"/>
                <w:szCs w:val="21"/>
              </w:rPr>
              <w:t>每家标准展位面积赠送</w:t>
            </w:r>
            <w:r w:rsidRPr="003F04C0">
              <w:rPr>
                <w:rFonts w:ascii="宋体" w:hAnsi="宋体" w:cs="宋体"/>
                <w:kern w:val="0"/>
                <w:szCs w:val="21"/>
              </w:rPr>
              <w:t>1</w:t>
            </w:r>
            <w:r w:rsidRPr="003F04C0">
              <w:rPr>
                <w:rFonts w:ascii="宋体" w:hAnsi="宋体" w:cs="宋体" w:hint="eastAsia"/>
                <w:kern w:val="0"/>
                <w:szCs w:val="21"/>
              </w:rPr>
              <w:t>页，每家特装和外商展位赠送二页（每页限300个汉字及其英译文，不刊登图片）。务请6月10日前将特刊内容以word版本发至</w:t>
            </w:r>
            <w:hyperlink r:id="rId7" w:history="1">
              <w:r w:rsidRPr="003F04C0">
                <w:rPr>
                  <w:rFonts w:ascii="宋体" w:hAnsi="宋体" w:cs="宋体" w:hint="eastAsia"/>
                  <w:kern w:val="0"/>
                  <w:szCs w:val="21"/>
                </w:rPr>
                <w:t>cfsma9@126.com</w:t>
              </w:r>
            </w:hyperlink>
            <w:r w:rsidRPr="003F04C0">
              <w:rPr>
                <w:rFonts w:ascii="宋体" w:hAnsi="宋体" w:cs="宋体" w:hint="eastAsia"/>
                <w:kern w:val="0"/>
                <w:szCs w:val="21"/>
              </w:rPr>
              <w:t>，逾期视为自行放弃。</w:t>
            </w:r>
          </w:p>
        </w:tc>
      </w:tr>
      <w:tr w:rsidR="00071D94" w:rsidTr="000017A3">
        <w:trPr>
          <w:cantSplit/>
          <w:trHeight w:val="568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pacing w:before="100" w:beforeAutospacing="1" w:after="100" w:afterAutospacing="1" w:line="320" w:lineRule="exact"/>
              <w:ind w:left="21" w:rightChars="-51" w:right="-107" w:hangingChars="10" w:hanging="21"/>
              <w:rPr>
                <w:rFonts w:ascii="宋体" w:hAnsi="宋体"/>
                <w:b/>
                <w:szCs w:val="21"/>
              </w:rPr>
            </w:pPr>
            <w:r w:rsidRPr="003F04C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特刊版面预订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94" w:rsidRPr="003F04C0" w:rsidRDefault="00071D94" w:rsidP="000017A3">
            <w:pPr>
              <w:spacing w:line="320" w:lineRule="exact"/>
              <w:ind w:rightChars="-17" w:right="-36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封面□            封底□           封二□            扉页□         封三□       </w:t>
            </w:r>
          </w:p>
          <w:p w:rsidR="00071D94" w:rsidRPr="003F04C0" w:rsidRDefault="00071D94" w:rsidP="000017A3">
            <w:pPr>
              <w:spacing w:line="320" w:lineRule="exact"/>
              <w:ind w:leftChars="-52" w:left="-109" w:rightChars="-17" w:right="-36" w:firstLine="7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后扉页□            </w:t>
            </w:r>
            <w:proofErr w:type="gramStart"/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>彩色内</w:t>
            </w:r>
            <w:proofErr w:type="gramEnd"/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页□ </w:t>
            </w:r>
            <w:r w:rsidRPr="003F04C0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proofErr w:type="gramStart"/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>黑白内</w:t>
            </w:r>
            <w:proofErr w:type="gramEnd"/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页□  </w:t>
            </w:r>
            <w:r w:rsidRPr="003F04C0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3F04C0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071D94" w:rsidTr="000017A3">
        <w:trPr>
          <w:cantSplit/>
          <w:trHeight w:val="472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pacing w:before="100" w:beforeAutospacing="1" w:after="100" w:afterAutospacing="1" w:line="320" w:lineRule="exact"/>
              <w:ind w:firstLineChars="25" w:firstLine="53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F04C0">
              <w:rPr>
                <w:rFonts w:ascii="宋体" w:hAnsi="宋体" w:hint="eastAsia"/>
                <w:b/>
                <w:szCs w:val="21"/>
              </w:rPr>
              <w:t>展馆广告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Pr="003F04C0" w:rsidRDefault="00071D94" w:rsidP="000017A3">
            <w:pPr>
              <w:spacing w:line="320" w:lineRule="exact"/>
              <w:ind w:rightChars="-17" w:right="-36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3F04C0">
              <w:rPr>
                <w:rFonts w:ascii="宋体" w:hAnsi="宋体" w:cs="宋体" w:hint="eastAsia"/>
                <w:kern w:val="0"/>
                <w:szCs w:val="21"/>
              </w:rPr>
              <w:t xml:space="preserve">拱门18M（1500元）□  玻璃幕墙条幅（200元）□ </w:t>
            </w:r>
            <w:r w:rsidRPr="003F04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空飘气球（1200元）</w:t>
            </w:r>
            <w:r w:rsidRPr="003F04C0">
              <w:rPr>
                <w:rFonts w:ascii="宋体" w:hAnsi="宋体" w:cs="宋体" w:hint="eastAsia"/>
                <w:kern w:val="0"/>
                <w:szCs w:val="21"/>
              </w:rPr>
              <w:t>□  37M X 2.8M米入场门口上方条幅（4000元）□</w:t>
            </w:r>
          </w:p>
        </w:tc>
      </w:tr>
      <w:tr w:rsidR="00071D94" w:rsidTr="000017A3">
        <w:trPr>
          <w:cantSplit/>
          <w:trHeight w:val="980"/>
        </w:trPr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280" w:lineRule="exact"/>
              <w:ind w:leftChars="-67" w:left="23" w:rightChars="-51" w:right="-107" w:hangingChars="78" w:hanging="1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</w:t>
            </w:r>
          </w:p>
          <w:p w:rsidR="00071D94" w:rsidRDefault="00071D94" w:rsidP="000017A3">
            <w:pPr>
              <w:spacing w:line="280" w:lineRule="exact"/>
              <w:ind w:leftChars="-67" w:left="23" w:rightChars="-51" w:right="-107" w:hangingChars="78" w:hanging="1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</w:t>
            </w:r>
          </w:p>
          <w:p w:rsidR="00071D94" w:rsidRDefault="00071D94" w:rsidP="000017A3">
            <w:pPr>
              <w:spacing w:line="280" w:lineRule="exact"/>
              <w:ind w:leftChars="-67" w:left="23" w:rightChars="-51" w:right="-107" w:hangingChars="78" w:hanging="1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</w:p>
          <w:p w:rsidR="00071D94" w:rsidRDefault="00071D94" w:rsidP="000017A3">
            <w:pPr>
              <w:spacing w:line="280" w:lineRule="exact"/>
              <w:ind w:leftChars="-67" w:left="23" w:rightChars="-51" w:right="-107" w:hangingChars="78" w:hanging="1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071D94" w:rsidRDefault="00071D94" w:rsidP="000017A3">
            <w:pPr>
              <w:spacing w:line="36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71D94" w:rsidRDefault="00071D94" w:rsidP="000017A3">
            <w:pPr>
              <w:spacing w:line="36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年    月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日（加盖单位章）</w:t>
            </w:r>
          </w:p>
        </w:tc>
      </w:tr>
      <w:tr w:rsidR="00071D94" w:rsidTr="000017A3">
        <w:trPr>
          <w:cantSplit/>
          <w:trHeight w:val="47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协</w:t>
            </w:r>
          </w:p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</w:t>
            </w:r>
          </w:p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</w:t>
            </w:r>
          </w:p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核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pacing w:val="-2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szCs w:val="21"/>
              </w:rPr>
              <w:t>预留展位号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ind w:left="1476" w:hangingChars="700" w:hanging="147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ind w:leftChars="-48" w:hangingChars="48" w:hanging="101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折标准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展位数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展位费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展馆广告费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071D94" w:rsidTr="000017A3">
        <w:trPr>
          <w:cantSplit/>
          <w:trHeight w:val="408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ind w:rightChars="-58" w:right="-1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网站广告费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会刊广告费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赞助费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特刊广告费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071D94" w:rsidTr="000017A3">
        <w:trPr>
          <w:cantSplit/>
          <w:trHeight w:val="387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ind w:leftChars="-49" w:rightChars="-58" w:right="-122" w:hangingChars="49" w:hanging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2021年会费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2022年会费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  它</w:t>
            </w:r>
          </w:p>
        </w:tc>
        <w:tc>
          <w:tcPr>
            <w:tcW w:w="36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071D94" w:rsidTr="000017A3">
        <w:trPr>
          <w:cantSplit/>
          <w:trHeight w:val="262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会 费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共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计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  核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  核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71D94" w:rsidRDefault="00071D94" w:rsidP="000017A3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071D94" w:rsidTr="000017A3">
        <w:trPr>
          <w:cantSplit/>
          <w:trHeight w:val="468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D94" w:rsidRDefault="00071D94" w:rsidP="000017A3">
            <w:pPr>
              <w:spacing w:line="320" w:lineRule="exact"/>
              <w:ind w:right="6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请在2022年      月       日前付清上述款项。</w:t>
            </w:r>
          </w:p>
        </w:tc>
      </w:tr>
    </w:tbl>
    <w:p w:rsidR="00071D94" w:rsidRPr="007B3E18" w:rsidRDefault="00071D94" w:rsidP="00071D94">
      <w:pPr>
        <w:spacing w:line="300" w:lineRule="exact"/>
        <w:rPr>
          <w:rFonts w:ascii="宋体" w:hAnsi="宋体"/>
          <w:szCs w:val="21"/>
        </w:rPr>
      </w:pPr>
      <w:r w:rsidRPr="007B3E18">
        <w:rPr>
          <w:rFonts w:ascii="宋体" w:hAnsi="宋体" w:hint="eastAsia"/>
          <w:szCs w:val="21"/>
        </w:rPr>
        <w:t>注1：</w:t>
      </w:r>
      <w:r w:rsidRPr="007B3E18">
        <w:rPr>
          <w:rFonts w:ascii="宋体" w:hAnsi="宋体" w:hint="eastAsia"/>
          <w:bCs/>
          <w:szCs w:val="21"/>
        </w:rPr>
        <w:t>请将本回执电子版及盖章扫描件发至cfsma9</w:t>
      </w:r>
      <w:r w:rsidRPr="007B3E18">
        <w:rPr>
          <w:rFonts w:ascii="宋体" w:hAnsi="宋体"/>
          <w:szCs w:val="21"/>
          <w:lang w:val="de-DE"/>
        </w:rPr>
        <w:t>@126.com</w:t>
      </w:r>
      <w:r w:rsidRPr="007B3E18">
        <w:rPr>
          <w:rFonts w:ascii="宋体" w:hAnsi="宋体" w:hint="eastAsia"/>
          <w:bCs/>
          <w:szCs w:val="21"/>
        </w:rPr>
        <w:t>，</w:t>
      </w:r>
      <w:r w:rsidRPr="007B3E18">
        <w:rPr>
          <w:rFonts w:ascii="宋体" w:hAnsi="宋体" w:hint="eastAsia"/>
          <w:szCs w:val="21"/>
        </w:rPr>
        <w:t>或传真至 010-88084733。</w:t>
      </w:r>
    </w:p>
    <w:p w:rsidR="00071D94" w:rsidRPr="007B3E18" w:rsidRDefault="00071D94" w:rsidP="00071D94">
      <w:pPr>
        <w:widowControl/>
        <w:shd w:val="clear" w:color="auto" w:fill="FFFFFF"/>
        <w:tabs>
          <w:tab w:val="left" w:pos="871"/>
        </w:tabs>
        <w:spacing w:line="300" w:lineRule="exact"/>
        <w:ind w:rightChars="85" w:right="178"/>
        <w:jc w:val="left"/>
        <w:rPr>
          <w:rFonts w:ascii="宋体" w:hAnsi="宋体" w:cs="宋体"/>
          <w:bCs/>
          <w:kern w:val="0"/>
          <w:szCs w:val="21"/>
        </w:rPr>
      </w:pPr>
      <w:r w:rsidRPr="007B3E18">
        <w:rPr>
          <w:rFonts w:ascii="宋体" w:hAnsi="宋体" w:cs="宋体" w:hint="eastAsia"/>
          <w:bCs/>
          <w:kern w:val="0"/>
          <w:szCs w:val="21"/>
        </w:rPr>
        <w:t>注2：</w:t>
      </w:r>
      <w:r w:rsidRPr="007B3E18">
        <w:rPr>
          <w:rFonts w:ascii="宋体" w:hAnsi="宋体" w:cs="宋体" w:hint="eastAsia"/>
          <w:kern w:val="0"/>
          <w:szCs w:val="21"/>
        </w:rPr>
        <w:t>请缴纳费用的单位汇款后连同开票信息</w:t>
      </w:r>
      <w:proofErr w:type="gramStart"/>
      <w:r w:rsidRPr="007B3E18">
        <w:rPr>
          <w:rFonts w:ascii="宋体" w:hAnsi="宋体" w:cs="宋体" w:hint="eastAsia"/>
          <w:kern w:val="0"/>
          <w:szCs w:val="21"/>
        </w:rPr>
        <w:t>一</w:t>
      </w:r>
      <w:proofErr w:type="gramEnd"/>
      <w:r w:rsidRPr="007B3E18">
        <w:rPr>
          <w:rFonts w:ascii="宋体" w:hAnsi="宋体" w:cs="宋体" w:hint="eastAsia"/>
          <w:kern w:val="0"/>
          <w:szCs w:val="21"/>
        </w:rPr>
        <w:t>并发传真或邮件到协会秘书处。</w:t>
      </w:r>
    </w:p>
    <w:p w:rsidR="00071D94" w:rsidRPr="007B3E18" w:rsidRDefault="00071D94" w:rsidP="00071D94">
      <w:pPr>
        <w:widowControl/>
        <w:shd w:val="clear" w:color="auto" w:fill="FFFFFF"/>
        <w:tabs>
          <w:tab w:val="left" w:pos="871"/>
        </w:tabs>
        <w:spacing w:line="300" w:lineRule="exact"/>
        <w:ind w:rightChars="85" w:right="178" w:firstLineChars="300" w:firstLine="630"/>
        <w:jc w:val="left"/>
        <w:rPr>
          <w:rFonts w:ascii="宋体" w:hAnsi="宋体" w:cs="宋体"/>
          <w:kern w:val="0"/>
          <w:szCs w:val="21"/>
        </w:rPr>
      </w:pPr>
      <w:r w:rsidRPr="007B3E18">
        <w:rPr>
          <w:rFonts w:ascii="宋体" w:hAnsi="宋体" w:cs="宋体" w:hint="eastAsia"/>
          <w:kern w:val="0"/>
          <w:szCs w:val="21"/>
        </w:rPr>
        <w:t>账户：中国摩擦密封材料协会   开户行：工商银行北京百万庄支行</w:t>
      </w:r>
    </w:p>
    <w:p w:rsidR="00071D94" w:rsidRPr="007B3E18" w:rsidRDefault="00071D94" w:rsidP="00071D94">
      <w:pPr>
        <w:widowControl/>
        <w:shd w:val="clear" w:color="auto" w:fill="FFFFFF"/>
        <w:spacing w:line="300" w:lineRule="exact"/>
        <w:ind w:firstLineChars="300" w:firstLine="630"/>
        <w:jc w:val="left"/>
        <w:rPr>
          <w:rFonts w:ascii="宋体" w:hAnsi="宋体" w:cs="宋体"/>
          <w:kern w:val="0"/>
          <w:szCs w:val="21"/>
        </w:rPr>
      </w:pPr>
      <w:r w:rsidRPr="007B3E18">
        <w:rPr>
          <w:rFonts w:ascii="宋体" w:hAnsi="宋体" w:cs="宋体" w:hint="eastAsia"/>
          <w:kern w:val="0"/>
          <w:szCs w:val="21"/>
        </w:rPr>
        <w:t>账号：</w:t>
      </w:r>
      <w:r w:rsidRPr="007B3E18">
        <w:rPr>
          <w:rFonts w:ascii="宋体" w:hAnsi="宋体" w:cs="宋体" w:hint="eastAsia"/>
          <w:bCs/>
          <w:kern w:val="0"/>
          <w:szCs w:val="21"/>
        </w:rPr>
        <w:t>0200001409014412822</w:t>
      </w:r>
      <w:r w:rsidRPr="007B3E18">
        <w:rPr>
          <w:rFonts w:ascii="宋体" w:hAnsi="宋体" w:cs="宋体" w:hint="eastAsia"/>
          <w:b/>
          <w:bCs/>
          <w:kern w:val="0"/>
          <w:szCs w:val="21"/>
        </w:rPr>
        <w:t xml:space="preserve"> </w:t>
      </w:r>
      <w:r w:rsidRPr="007B3E18">
        <w:rPr>
          <w:rFonts w:ascii="宋体" w:hAnsi="宋体" w:cs="宋体" w:hint="eastAsia"/>
          <w:bCs/>
          <w:kern w:val="0"/>
          <w:szCs w:val="21"/>
        </w:rPr>
        <w:t xml:space="preserve">   </w:t>
      </w:r>
      <w:r w:rsidRPr="007B3E18">
        <w:rPr>
          <w:rFonts w:ascii="宋体" w:hAnsi="宋体" w:cs="宋体" w:hint="eastAsia"/>
          <w:kern w:val="0"/>
          <w:szCs w:val="21"/>
        </w:rPr>
        <w:t>行  号：102100000144</w:t>
      </w:r>
    </w:p>
    <w:p w:rsidR="0077652D" w:rsidRPr="00071D94" w:rsidRDefault="00071D94" w:rsidP="00071D94">
      <w:pPr>
        <w:widowControl/>
        <w:shd w:val="clear" w:color="auto" w:fill="FFFFFF"/>
        <w:spacing w:line="300" w:lineRule="exact"/>
        <w:ind w:firstLineChars="300" w:firstLine="632"/>
        <w:jc w:val="left"/>
        <w:rPr>
          <w:rFonts w:ascii="宋体" w:hAnsi="宋体" w:cs="宋体"/>
          <w:b/>
          <w:kern w:val="0"/>
          <w:szCs w:val="21"/>
        </w:rPr>
      </w:pPr>
      <w:r w:rsidRPr="007B3E18">
        <w:rPr>
          <w:rFonts w:ascii="宋体" w:hAnsi="宋体" w:cs="宋体" w:hint="eastAsia"/>
          <w:b/>
          <w:kern w:val="0"/>
          <w:szCs w:val="21"/>
        </w:rPr>
        <w:t>请勿以个人名义汇款。个人名义汇款，无法开具公司名称抬头发票。</w:t>
      </w:r>
      <w:bookmarkStart w:id="0" w:name="_GoBack"/>
      <w:bookmarkEnd w:id="0"/>
    </w:p>
    <w:sectPr w:rsidR="0077652D" w:rsidRPr="00071D94">
      <w:footerReference w:type="default" r:id="rId8"/>
      <w:pgSz w:w="11906" w:h="16838"/>
      <w:pgMar w:top="1134" w:right="1134" w:bottom="964" w:left="1134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B0" w:rsidRDefault="00033EB0">
      <w:r>
        <w:separator/>
      </w:r>
    </w:p>
  </w:endnote>
  <w:endnote w:type="continuationSeparator" w:id="0">
    <w:p w:rsidR="00033EB0" w:rsidRDefault="0003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A2" w:rsidRDefault="007E5B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1D94" w:rsidRPr="00071D94">
      <w:rPr>
        <w:noProof/>
        <w:lang w:val="zh-CN" w:eastAsia="zh-CN"/>
      </w:rPr>
      <w:t>-</w:t>
    </w:r>
    <w:r w:rsidR="00071D94" w:rsidRPr="00071D94">
      <w:rPr>
        <w:noProof/>
        <w:lang w:val="en-US" w:eastAsia="zh-CN"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B0" w:rsidRDefault="00033EB0">
      <w:r>
        <w:separator/>
      </w:r>
    </w:p>
  </w:footnote>
  <w:footnote w:type="continuationSeparator" w:id="0">
    <w:p w:rsidR="00033EB0" w:rsidRDefault="0003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A4"/>
    <w:rsid w:val="00014378"/>
    <w:rsid w:val="00033EB0"/>
    <w:rsid w:val="00071D94"/>
    <w:rsid w:val="003945E0"/>
    <w:rsid w:val="007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B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E5BA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7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1D9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B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E5BA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7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1D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yk56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shimengmeng</dc:creator>
  <cp:lastModifiedBy>shimengmeng</cp:lastModifiedBy>
  <cp:revision>2</cp:revision>
  <dcterms:created xsi:type="dcterms:W3CDTF">2022-03-02T02:43:00Z</dcterms:created>
  <dcterms:modified xsi:type="dcterms:W3CDTF">2022-03-03T03:33:00Z</dcterms:modified>
</cp:coreProperties>
</file>